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DF3" w:rsidRPr="00B36DF3" w:rsidRDefault="00B36DF3" w:rsidP="00B36DF3">
      <w:pPr>
        <w:pStyle w:val="a3"/>
        <w:jc w:val="center"/>
        <w:rPr>
          <w:spacing w:val="-6"/>
        </w:rPr>
      </w:pPr>
      <w:r w:rsidRPr="00B36DF3">
        <w:rPr>
          <w:spacing w:val="-6"/>
          <w:cs/>
          <w:lang w:bidi="th-TH"/>
        </w:rPr>
        <w:t>ข้อมูลเงินกองทุนเพื่อการสืบสวนและสอบสวนคดีอาญา</w:t>
      </w:r>
    </w:p>
    <w:p w:rsidR="00B36DF3" w:rsidRPr="00B36DF3" w:rsidRDefault="00B36DF3" w:rsidP="00B36DF3">
      <w:pPr>
        <w:pStyle w:val="a3"/>
        <w:jc w:val="center"/>
        <w:rPr>
          <w:spacing w:val="-6"/>
        </w:rPr>
      </w:pPr>
      <w:r w:rsidRPr="00B36DF3">
        <w:rPr>
          <w:spacing w:val="-6"/>
          <w:cs/>
          <w:lang w:bidi="th-TH"/>
        </w:rPr>
        <w:t>ประจำปีงบประมาณ พ.ศ.2566</w:t>
      </w:r>
    </w:p>
    <w:p w:rsidR="009374E5" w:rsidRDefault="00B36DF3" w:rsidP="00B36DF3">
      <w:pPr>
        <w:pStyle w:val="a3"/>
        <w:jc w:val="center"/>
        <w:rPr>
          <w:sz w:val="20"/>
          <w:lang w:bidi="th-TH"/>
        </w:rPr>
      </w:pPr>
      <w:r w:rsidRPr="00B36DF3">
        <w:rPr>
          <w:spacing w:val="-6"/>
          <w:cs/>
          <w:lang w:bidi="th-TH"/>
        </w:rPr>
        <w:t>สถานีตำรวจภูธร</w:t>
      </w:r>
      <w:proofErr w:type="spellStart"/>
      <w:r w:rsidRPr="00B36DF3">
        <w:rPr>
          <w:spacing w:val="-6"/>
          <w:cs/>
          <w:lang w:bidi="th-TH"/>
        </w:rPr>
        <w:t>แม</w:t>
      </w:r>
      <w:proofErr w:type="spellEnd"/>
      <w:r w:rsidRPr="00B36DF3">
        <w:rPr>
          <w:spacing w:val="-6"/>
          <w:cs/>
          <w:lang w:bidi="th-TH"/>
        </w:rPr>
        <w:t>ใจ</w:t>
      </w:r>
    </w:p>
    <w:p w:rsidR="009374E5" w:rsidRDefault="009374E5">
      <w:pPr>
        <w:pStyle w:val="a3"/>
        <w:spacing w:before="6"/>
        <w:rPr>
          <w:rFonts w:hint="cs"/>
          <w:sz w:val="21"/>
          <w:cs/>
          <w:lang w:bidi="th-TH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092"/>
        <w:gridCol w:w="1092"/>
        <w:gridCol w:w="998"/>
        <w:gridCol w:w="1015"/>
        <w:gridCol w:w="996"/>
        <w:gridCol w:w="1015"/>
        <w:gridCol w:w="996"/>
        <w:gridCol w:w="1010"/>
      </w:tblGrid>
      <w:tr w:rsidR="009374E5">
        <w:trPr>
          <w:trHeight w:val="362"/>
        </w:trPr>
        <w:tc>
          <w:tcPr>
            <w:tcW w:w="1366" w:type="dxa"/>
            <w:vMerge w:val="restart"/>
          </w:tcPr>
          <w:p w:rsidR="009374E5" w:rsidRDefault="00000000">
            <w:pPr>
              <w:pStyle w:val="TableParagraph"/>
              <w:spacing w:before="1"/>
              <w:ind w:left="345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2184" w:type="dxa"/>
            <w:gridSpan w:val="2"/>
          </w:tcPr>
          <w:p w:rsidR="009374E5" w:rsidRDefault="00000000">
            <w:pPr>
              <w:pStyle w:val="TableParagraph"/>
              <w:spacing w:before="1" w:line="341" w:lineRule="exact"/>
              <w:ind w:left="570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ไตรมาสที่</w:t>
            </w:r>
            <w:proofErr w:type="spellEnd"/>
            <w:r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0"/>
                <w:sz w:val="32"/>
                <w:szCs w:val="32"/>
              </w:rPr>
              <w:t>1</w:t>
            </w:r>
          </w:p>
        </w:tc>
        <w:tc>
          <w:tcPr>
            <w:tcW w:w="2013" w:type="dxa"/>
            <w:gridSpan w:val="2"/>
          </w:tcPr>
          <w:p w:rsidR="009374E5" w:rsidRDefault="00000000">
            <w:pPr>
              <w:pStyle w:val="TableParagraph"/>
              <w:spacing w:before="1" w:line="341" w:lineRule="exact"/>
              <w:ind w:left="484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ไตรมาสที่</w:t>
            </w:r>
            <w:proofErr w:type="spellEnd"/>
            <w:r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0"/>
                <w:sz w:val="32"/>
                <w:szCs w:val="32"/>
              </w:rPr>
              <w:t>2</w:t>
            </w:r>
          </w:p>
        </w:tc>
        <w:tc>
          <w:tcPr>
            <w:tcW w:w="2011" w:type="dxa"/>
            <w:gridSpan w:val="2"/>
          </w:tcPr>
          <w:p w:rsidR="009374E5" w:rsidRDefault="00000000">
            <w:pPr>
              <w:pStyle w:val="TableParagraph"/>
              <w:spacing w:before="1" w:line="341" w:lineRule="exact"/>
              <w:ind w:left="484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ไตรมาสที่</w:t>
            </w:r>
            <w:proofErr w:type="spellEnd"/>
            <w:r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0"/>
                <w:sz w:val="32"/>
                <w:szCs w:val="32"/>
              </w:rPr>
              <w:t>3</w:t>
            </w:r>
          </w:p>
        </w:tc>
        <w:tc>
          <w:tcPr>
            <w:tcW w:w="2006" w:type="dxa"/>
            <w:gridSpan w:val="2"/>
          </w:tcPr>
          <w:p w:rsidR="009374E5" w:rsidRDefault="00000000">
            <w:pPr>
              <w:pStyle w:val="TableParagraph"/>
              <w:spacing w:before="1" w:line="341" w:lineRule="exact"/>
              <w:ind w:left="482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ไตรมาสที่</w:t>
            </w:r>
            <w:proofErr w:type="spellEnd"/>
            <w:r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0"/>
                <w:sz w:val="32"/>
                <w:szCs w:val="32"/>
              </w:rPr>
              <w:t>4</w:t>
            </w:r>
          </w:p>
        </w:tc>
      </w:tr>
      <w:tr w:rsidR="009374E5">
        <w:trPr>
          <w:trHeight w:val="359"/>
        </w:trPr>
        <w:tc>
          <w:tcPr>
            <w:tcW w:w="1366" w:type="dxa"/>
            <w:vMerge/>
            <w:tcBorders>
              <w:top w:val="nil"/>
            </w:tcBorders>
          </w:tcPr>
          <w:p w:rsidR="009374E5" w:rsidRDefault="009374E5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9374E5" w:rsidRDefault="00000000">
            <w:pPr>
              <w:pStyle w:val="TableParagraph"/>
              <w:spacing w:line="340" w:lineRule="exact"/>
              <w:ind w:left="91" w:right="8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4"/>
                <w:sz w:val="32"/>
                <w:szCs w:val="32"/>
              </w:rPr>
              <w:t>จัดการ</w:t>
            </w:r>
            <w:proofErr w:type="spellEnd"/>
          </w:p>
        </w:tc>
        <w:tc>
          <w:tcPr>
            <w:tcW w:w="1092" w:type="dxa"/>
          </w:tcPr>
          <w:p w:rsidR="009374E5" w:rsidRDefault="00000000">
            <w:pPr>
              <w:pStyle w:val="TableParagraph"/>
              <w:spacing w:line="340" w:lineRule="exact"/>
              <w:ind w:left="92" w:right="8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เบิกจาย</w:t>
            </w:r>
            <w:proofErr w:type="spellEnd"/>
          </w:p>
        </w:tc>
        <w:tc>
          <w:tcPr>
            <w:tcW w:w="998" w:type="dxa"/>
          </w:tcPr>
          <w:p w:rsidR="009374E5" w:rsidRDefault="00000000">
            <w:pPr>
              <w:pStyle w:val="TableParagraph"/>
              <w:spacing w:line="340" w:lineRule="exact"/>
              <w:ind w:left="201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4"/>
                <w:sz w:val="32"/>
                <w:szCs w:val="32"/>
              </w:rPr>
              <w:t>จัดการ</w:t>
            </w:r>
            <w:proofErr w:type="spellEnd"/>
          </w:p>
        </w:tc>
        <w:tc>
          <w:tcPr>
            <w:tcW w:w="1015" w:type="dxa"/>
          </w:tcPr>
          <w:p w:rsidR="009374E5" w:rsidRDefault="00000000">
            <w:pPr>
              <w:pStyle w:val="TableParagraph"/>
              <w:spacing w:line="340" w:lineRule="exact"/>
              <w:ind w:left="163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เบิกจาย</w:t>
            </w:r>
            <w:proofErr w:type="spellEnd"/>
          </w:p>
        </w:tc>
        <w:tc>
          <w:tcPr>
            <w:tcW w:w="996" w:type="dxa"/>
          </w:tcPr>
          <w:p w:rsidR="009374E5" w:rsidRDefault="00000000">
            <w:pPr>
              <w:pStyle w:val="TableParagraph"/>
              <w:spacing w:line="340" w:lineRule="exact"/>
              <w:ind w:left="201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4"/>
                <w:sz w:val="32"/>
                <w:szCs w:val="32"/>
              </w:rPr>
              <w:t>จัดการ</w:t>
            </w:r>
            <w:proofErr w:type="spellEnd"/>
          </w:p>
        </w:tc>
        <w:tc>
          <w:tcPr>
            <w:tcW w:w="1015" w:type="dxa"/>
          </w:tcPr>
          <w:p w:rsidR="009374E5" w:rsidRDefault="00000000">
            <w:pPr>
              <w:pStyle w:val="TableParagraph"/>
              <w:spacing w:line="340" w:lineRule="exact"/>
              <w:ind w:left="163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เบิกจาย</w:t>
            </w:r>
            <w:proofErr w:type="spellEnd"/>
          </w:p>
        </w:tc>
        <w:tc>
          <w:tcPr>
            <w:tcW w:w="996" w:type="dxa"/>
          </w:tcPr>
          <w:p w:rsidR="009374E5" w:rsidRDefault="00000000">
            <w:pPr>
              <w:pStyle w:val="TableParagraph"/>
              <w:spacing w:line="340" w:lineRule="exact"/>
              <w:ind w:left="201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4"/>
                <w:sz w:val="32"/>
                <w:szCs w:val="32"/>
              </w:rPr>
              <w:t>จัดการ</w:t>
            </w:r>
            <w:proofErr w:type="spellEnd"/>
          </w:p>
        </w:tc>
        <w:tc>
          <w:tcPr>
            <w:tcW w:w="1010" w:type="dxa"/>
          </w:tcPr>
          <w:p w:rsidR="009374E5" w:rsidRDefault="00000000">
            <w:pPr>
              <w:pStyle w:val="TableParagraph"/>
              <w:spacing w:line="340" w:lineRule="exact"/>
              <w:ind w:left="158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เบิกจาย</w:t>
            </w:r>
            <w:proofErr w:type="spellEnd"/>
          </w:p>
        </w:tc>
      </w:tr>
      <w:tr w:rsidR="009374E5">
        <w:trPr>
          <w:trHeight w:val="1809"/>
        </w:trPr>
        <w:tc>
          <w:tcPr>
            <w:tcW w:w="1366" w:type="dxa"/>
          </w:tcPr>
          <w:p w:rsidR="009374E5" w:rsidRDefault="00000000">
            <w:pPr>
              <w:pStyle w:val="TableParagraph"/>
              <w:spacing w:before="1"/>
              <w:ind w:left="191" w:right="182" w:hanging="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sz w:val="32"/>
                <w:szCs w:val="32"/>
              </w:rPr>
              <w:t>เงินกองทุน</w:t>
            </w:r>
            <w:proofErr w:type="spellEnd"/>
            <w:r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sz w:val="32"/>
                <w:szCs w:val="32"/>
              </w:rPr>
              <w:t>เพื่อการ</w:t>
            </w:r>
            <w:proofErr w:type="spellEnd"/>
            <w:r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sz w:val="32"/>
                <w:szCs w:val="32"/>
              </w:rPr>
              <w:t>สืบสวนและ</w:t>
            </w:r>
            <w:proofErr w:type="spellEnd"/>
            <w:r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sz w:val="32"/>
                <w:szCs w:val="32"/>
              </w:rPr>
              <w:t>สอบสวน</w:t>
            </w:r>
            <w:proofErr w:type="spellEnd"/>
          </w:p>
          <w:p w:rsidR="009374E5" w:rsidRDefault="00000000">
            <w:pPr>
              <w:pStyle w:val="TableParagraph"/>
              <w:spacing w:before="1" w:line="341" w:lineRule="exact"/>
              <w:ind w:left="294" w:right="29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sz w:val="32"/>
                <w:szCs w:val="32"/>
              </w:rPr>
              <w:t>คดีอาญา</w:t>
            </w:r>
            <w:proofErr w:type="spellEnd"/>
          </w:p>
        </w:tc>
        <w:tc>
          <w:tcPr>
            <w:tcW w:w="1092" w:type="dxa"/>
          </w:tcPr>
          <w:p w:rsidR="009374E5" w:rsidRDefault="00000000">
            <w:pPr>
              <w:pStyle w:val="TableParagraph"/>
              <w:spacing w:before="1"/>
              <w:ind w:left="94" w:right="8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112800</w:t>
            </w:r>
          </w:p>
        </w:tc>
        <w:tc>
          <w:tcPr>
            <w:tcW w:w="1092" w:type="dxa"/>
          </w:tcPr>
          <w:p w:rsidR="009374E5" w:rsidRDefault="00000000">
            <w:pPr>
              <w:pStyle w:val="TableParagraph"/>
              <w:spacing w:before="1"/>
              <w:ind w:left="94" w:right="8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112800</w:t>
            </w:r>
          </w:p>
        </w:tc>
        <w:tc>
          <w:tcPr>
            <w:tcW w:w="998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10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374E5">
        <w:trPr>
          <w:trHeight w:val="270"/>
        </w:trPr>
        <w:tc>
          <w:tcPr>
            <w:tcW w:w="1366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4E5">
        <w:trPr>
          <w:trHeight w:val="270"/>
        </w:trPr>
        <w:tc>
          <w:tcPr>
            <w:tcW w:w="1366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:rsidR="009374E5" w:rsidRDefault="00937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4E5">
        <w:trPr>
          <w:trHeight w:val="1086"/>
        </w:trPr>
        <w:tc>
          <w:tcPr>
            <w:tcW w:w="1366" w:type="dxa"/>
          </w:tcPr>
          <w:p w:rsidR="009374E5" w:rsidRDefault="00000000">
            <w:pPr>
              <w:pStyle w:val="TableParagraph"/>
              <w:spacing w:before="1"/>
              <w:ind w:left="374" w:right="175" w:hanging="188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รวมจำนวน</w:t>
            </w:r>
            <w:proofErr w:type="spellEnd"/>
            <w:r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คดีที่ใช</w:t>
            </w:r>
            <w:proofErr w:type="spellEnd"/>
            <w:r>
              <w:rPr>
                <w:b/>
                <w:bCs/>
                <w:spacing w:val="-2"/>
                <w:sz w:val="32"/>
                <w:szCs w:val="32"/>
              </w:rPr>
              <w:t></w:t>
            </w:r>
          </w:p>
          <w:p w:rsidR="009374E5" w:rsidRDefault="00000000">
            <w:pPr>
              <w:pStyle w:val="TableParagraph"/>
              <w:spacing w:line="342" w:lineRule="exact"/>
              <w:ind w:left="150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sz w:val="32"/>
                <w:szCs w:val="32"/>
              </w:rPr>
              <w:t>เงินกองทุนฯ</w:t>
            </w:r>
            <w:proofErr w:type="spellEnd"/>
          </w:p>
        </w:tc>
        <w:tc>
          <w:tcPr>
            <w:tcW w:w="1092" w:type="dxa"/>
          </w:tcPr>
          <w:p w:rsidR="009374E5" w:rsidRDefault="00000000">
            <w:pPr>
              <w:pStyle w:val="TableParagraph"/>
              <w:spacing w:before="1"/>
              <w:ind w:left="89" w:right="8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14</w:t>
            </w:r>
          </w:p>
        </w:tc>
        <w:tc>
          <w:tcPr>
            <w:tcW w:w="1092" w:type="dxa"/>
          </w:tcPr>
          <w:p w:rsidR="009374E5" w:rsidRDefault="00000000">
            <w:pPr>
              <w:pStyle w:val="TableParagraph"/>
              <w:spacing w:before="1"/>
              <w:ind w:left="89" w:right="8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14</w:t>
            </w:r>
          </w:p>
        </w:tc>
        <w:tc>
          <w:tcPr>
            <w:tcW w:w="998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15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96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10" w:type="dxa"/>
          </w:tcPr>
          <w:p w:rsidR="009374E5" w:rsidRDefault="009374E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9374E5" w:rsidRDefault="009374E5">
      <w:pPr>
        <w:pStyle w:val="a3"/>
        <w:rPr>
          <w:sz w:val="20"/>
        </w:rPr>
      </w:pPr>
    </w:p>
    <w:p w:rsidR="009374E5" w:rsidRDefault="009374E5">
      <w:pPr>
        <w:pStyle w:val="a3"/>
        <w:spacing w:before="6"/>
        <w:rPr>
          <w:sz w:val="16"/>
        </w:rPr>
      </w:pPr>
    </w:p>
    <w:p w:rsidR="009374E5" w:rsidRDefault="00000000">
      <w:pPr>
        <w:pStyle w:val="a3"/>
        <w:spacing w:before="89"/>
        <w:ind w:left="100"/>
      </w:pPr>
      <w:proofErr w:type="spellStart"/>
      <w:r>
        <w:t>ขอมูล</w:t>
      </w:r>
      <w:proofErr w:type="spellEnd"/>
      <w:r>
        <w:rPr>
          <w:spacing w:val="-2"/>
        </w:rPr>
        <w:t xml:space="preserve"> </w:t>
      </w:r>
      <w:r>
        <w:t>ณ</w:t>
      </w:r>
      <w:r>
        <w:rPr>
          <w:spacing w:val="-2"/>
        </w:rPr>
        <w:t xml:space="preserve"> </w:t>
      </w:r>
      <w:proofErr w:type="spellStart"/>
      <w:r>
        <w:t>วันที่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พฤษภาคม</w:t>
      </w:r>
      <w:proofErr w:type="spellEnd"/>
      <w:r>
        <w:t xml:space="preserve"> </w:t>
      </w:r>
      <w:r>
        <w:rPr>
          <w:spacing w:val="-4"/>
        </w:rPr>
        <w:t>2566</w:t>
      </w:r>
    </w:p>
    <w:sectPr w:rsidR="009374E5">
      <w:type w:val="continuous"/>
      <w:pgSz w:w="12240" w:h="15840"/>
      <w:pgMar w:top="138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4E5"/>
    <w:rsid w:val="009374E5"/>
    <w:rsid w:val="00B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F1BB"/>
  <w15:docId w15:val="{870286B6-9A3D-4CC6-B008-884B525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Aueaoangkun Chakmasu</dc:creator>
  <dc:description/>
  <cp:lastModifiedBy>Administrator</cp:lastModifiedBy>
  <cp:revision>2</cp:revision>
  <dcterms:created xsi:type="dcterms:W3CDTF">2023-05-30T04:18:00Z</dcterms:created>
  <dcterms:modified xsi:type="dcterms:W3CDTF">2023-05-30T04:20:00Z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D:20230501035829</vt:lpwstr>
  </property>
</Properties>
</file>